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2 </w:t>
      </w:r>
    </w:p>
    <w:p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от </w:t>
      </w:r>
      <w:r w:rsidR="009F322D">
        <w:rPr>
          <w:rFonts w:ascii="Times New Roman" w:hAnsi="Times New Roman" w:cs="Times New Roman"/>
          <w:sz w:val="24"/>
          <w:szCs w:val="28"/>
        </w:rPr>
        <w:t xml:space="preserve">02.09.2024 г. №161/3-од </w:t>
      </w:r>
    </w:p>
    <w:p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Pr="00D6507A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507A">
        <w:rPr>
          <w:rFonts w:ascii="Times New Roman" w:hAnsi="Times New Roman" w:cs="Times New Roman"/>
          <w:b/>
          <w:sz w:val="24"/>
          <w:szCs w:val="28"/>
        </w:rPr>
        <w:t>ДОЛЖНОСТНАЯ ИНСТРУКЦИЯ</w:t>
      </w:r>
    </w:p>
    <w:p w:rsidR="00012181" w:rsidRPr="00D6507A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6507A">
        <w:rPr>
          <w:rFonts w:ascii="Times New Roman" w:hAnsi="Times New Roman" w:cs="Times New Roman"/>
          <w:b/>
          <w:sz w:val="24"/>
          <w:szCs w:val="28"/>
        </w:rPr>
        <w:t xml:space="preserve">руководителя школьного музея </w:t>
      </w:r>
      <w:r w:rsidR="009F322D" w:rsidRPr="00D6507A">
        <w:rPr>
          <w:rFonts w:ascii="Times New Roman" w:hAnsi="Times New Roman" w:cs="Times New Roman"/>
          <w:b/>
          <w:sz w:val="24"/>
          <w:szCs w:val="28"/>
        </w:rPr>
        <w:t>МОУ «Заринская СОШ»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012181" w:rsidRPr="00012181" w:rsidRDefault="00012181" w:rsidP="00D6507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:rsidR="00012181" w:rsidRPr="00012181" w:rsidRDefault="00012181" w:rsidP="00D6507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должен иметь высшее</w:t>
      </w:r>
      <w:r w:rsidR="009F322D">
        <w:rPr>
          <w:rFonts w:ascii="Times New Roman" w:hAnsi="Times New Roman" w:cs="Times New Roman"/>
          <w:sz w:val="24"/>
          <w:szCs w:val="28"/>
        </w:rPr>
        <w:t xml:space="preserve"> или среднее</w:t>
      </w:r>
      <w:r w:rsidRPr="00012181">
        <w:rPr>
          <w:rFonts w:ascii="Times New Roman" w:hAnsi="Times New Roman" w:cs="Times New Roman"/>
          <w:sz w:val="24"/>
          <w:szCs w:val="28"/>
        </w:rPr>
        <w:t xml:space="preserve"> профессиональное образование. </w:t>
      </w:r>
    </w:p>
    <w:p w:rsidR="00012181" w:rsidRPr="00012181" w:rsidRDefault="00012181" w:rsidP="00D6507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:rsidR="00012181" w:rsidRPr="00012181" w:rsidRDefault="00012181" w:rsidP="00D6507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актами </w:t>
      </w:r>
      <w:r w:rsidR="009F322D">
        <w:rPr>
          <w:rFonts w:ascii="Times New Roman" w:hAnsi="Times New Roman" w:cs="Times New Roman"/>
          <w:sz w:val="24"/>
          <w:szCs w:val="28"/>
        </w:rPr>
        <w:t>МОУ «Заринская СОШ»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(</w:t>
      </w:r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:rsidR="00012181" w:rsidRPr="00012181" w:rsidRDefault="00012181" w:rsidP="00D650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Советом  музея разрабатывает концепцию развития, план работы школьного музея, образовательные и рабочие программы подготовки музейного 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обучение детского актива по музейным профессиям и консультации педагогического коллектива по вопросам музейной педагогики.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обучающихся и работников школы во время образовательного процесса.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:rsidR="00012181" w:rsidRPr="00012181" w:rsidRDefault="00012181" w:rsidP="00D6507A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Ведет документацию: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план работы музея,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аналитические справки по результатам работы музея,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протоколы заседаний совета музея,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учет экскурсий, лекций проведенных в музее,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книгу отзывов,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книгу поступления экспонатов (инвентарную книгу),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отчет о работе музея за год.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Принимать участие: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 работе Педагогического совета.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Вносить предложения: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:rsidR="00012181" w:rsidRPr="00012181" w:rsidRDefault="00012181" w:rsidP="00D6507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по совершенствованию музейно-педагогической работы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Повышать свою квалификацию.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Ответственность: </w:t>
      </w:r>
    </w:p>
    <w:p w:rsidR="00012181" w:rsidRPr="00012181" w:rsidRDefault="00012181" w:rsidP="00D6507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неисполнение или ненадлежащее исполнение без уважительной причины Устава,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</w:t>
      </w:r>
    </w:p>
    <w:p w:rsidR="00012181" w:rsidRPr="00012181" w:rsidRDefault="00012181" w:rsidP="00D6507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Взаимоотношения. Связи по должности </w:t>
      </w:r>
    </w:p>
    <w:p w:rsidR="00012181" w:rsidRPr="00012181" w:rsidRDefault="00012181" w:rsidP="00D6507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работает в режиме, составленном исходя из 36-часовой рабочей недели и утвержденном директором школы. </w:t>
      </w:r>
    </w:p>
    <w:p w:rsidR="00012181" w:rsidRPr="00012181" w:rsidRDefault="00012181" w:rsidP="00D6507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Предста</w:t>
      </w:r>
      <w:r w:rsidR="00D6507A">
        <w:rPr>
          <w:rFonts w:ascii="Times New Roman" w:hAnsi="Times New Roman" w:cs="Times New Roman"/>
          <w:sz w:val="24"/>
          <w:szCs w:val="28"/>
        </w:rPr>
        <w:t xml:space="preserve">вляет заместителю директора по </w:t>
      </w:r>
      <w:r w:rsidRPr="00012181">
        <w:rPr>
          <w:rFonts w:ascii="Times New Roman" w:hAnsi="Times New Roman" w:cs="Times New Roman"/>
          <w:sz w:val="24"/>
          <w:szCs w:val="28"/>
        </w:rPr>
        <w:t xml:space="preserve">ВР отчет о своей деятельности, аналитические материалы по итогам проводимых школьным музеем мероприятий. </w:t>
      </w:r>
    </w:p>
    <w:p w:rsidR="00012181" w:rsidRPr="00012181" w:rsidRDefault="00012181" w:rsidP="00D6507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>Получае</w:t>
      </w:r>
      <w:r w:rsidR="00D6507A">
        <w:rPr>
          <w:rFonts w:ascii="Times New Roman" w:hAnsi="Times New Roman" w:cs="Times New Roman"/>
          <w:sz w:val="24"/>
          <w:szCs w:val="28"/>
        </w:rPr>
        <w:t xml:space="preserve">т от заместителя директора по  </w:t>
      </w:r>
      <w:r w:rsidRPr="00012181">
        <w:rPr>
          <w:rFonts w:ascii="Times New Roman" w:hAnsi="Times New Roman" w:cs="Times New Roman"/>
          <w:sz w:val="24"/>
          <w:szCs w:val="28"/>
        </w:rPr>
        <w:t xml:space="preserve">ВР  информацию        нормативно-правового         и         организационно- методического характера, знакомится с соответствующими документами. </w:t>
      </w:r>
    </w:p>
    <w:p w:rsidR="00012181" w:rsidRPr="00012181" w:rsidRDefault="00012181" w:rsidP="00D6507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D6507A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«___»  ________________ </w:t>
      </w:r>
      <w:r w:rsidR="00012181" w:rsidRPr="00012181">
        <w:rPr>
          <w:rFonts w:ascii="Times New Roman" w:hAnsi="Times New Roman" w:cs="Times New Roman"/>
          <w:sz w:val="24"/>
          <w:szCs w:val="28"/>
        </w:rPr>
        <w:t xml:space="preserve"> г</w:t>
      </w:r>
      <w:r>
        <w:rPr>
          <w:rFonts w:ascii="Times New Roman" w:hAnsi="Times New Roman" w:cs="Times New Roman"/>
          <w:sz w:val="24"/>
          <w:szCs w:val="28"/>
        </w:rPr>
        <w:t>.</w:t>
      </w:r>
      <w:r w:rsidR="00012181"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Экземпляр данной должностной инструкции получил: 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D6507A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  ________________ г.</w:t>
      </w:r>
      <w:r w:rsidR="00012181"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D6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012181" w:rsidSect="00871BC1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03" w:rsidRDefault="00664303">
      <w:pPr>
        <w:spacing w:after="0" w:line="240" w:lineRule="auto"/>
      </w:pPr>
      <w:r>
        <w:separator/>
      </w:r>
    </w:p>
  </w:endnote>
  <w:endnote w:type="continuationSeparator" w:id="0">
    <w:p w:rsidR="00664303" w:rsidRDefault="0066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F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5F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4A2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:rsidR="00844E5F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4A2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03" w:rsidRDefault="00664303">
      <w:pPr>
        <w:spacing w:after="0" w:line="240" w:lineRule="auto"/>
      </w:pPr>
      <w:r>
        <w:separator/>
      </w:r>
    </w:p>
  </w:footnote>
  <w:footnote w:type="continuationSeparator" w:id="0">
    <w:p w:rsidR="00664303" w:rsidRDefault="00664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 w15:restartNumberingAfterBreak="0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 w15:restartNumberingAfterBreak="0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012181"/>
    <w:rsid w:val="001848BA"/>
    <w:rsid w:val="00451AD2"/>
    <w:rsid w:val="0055251D"/>
    <w:rsid w:val="005F4344"/>
    <w:rsid w:val="00664303"/>
    <w:rsid w:val="007527B0"/>
    <w:rsid w:val="007D276A"/>
    <w:rsid w:val="007E7BE1"/>
    <w:rsid w:val="00871BC1"/>
    <w:rsid w:val="009F322D"/>
    <w:rsid w:val="00A71B45"/>
    <w:rsid w:val="00AC0DC1"/>
    <w:rsid w:val="00B7152F"/>
    <w:rsid w:val="00CD4A2A"/>
    <w:rsid w:val="00D6507A"/>
    <w:rsid w:val="00DA646A"/>
    <w:rsid w:val="00DD5ADC"/>
    <w:rsid w:val="00E025F7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0982B-5510-4432-A860-7D8A442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Дед Х</cp:lastModifiedBy>
  <cp:revision>12</cp:revision>
  <cp:lastPrinted>2025-10-10T17:43:00Z</cp:lastPrinted>
  <dcterms:created xsi:type="dcterms:W3CDTF">2021-12-30T08:46:00Z</dcterms:created>
  <dcterms:modified xsi:type="dcterms:W3CDTF">2025-11-26T06:32:00Z</dcterms:modified>
</cp:coreProperties>
</file>